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14600" w14:textId="77777777" w:rsidR="00256E8B" w:rsidRPr="00256E8B" w:rsidRDefault="00256E8B" w:rsidP="00256E8B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E8B">
        <w:rPr>
          <w:rFonts w:ascii="Times New Roman" w:hAnsi="Times New Roman" w:cs="Times New Roman"/>
          <w:sz w:val="24"/>
          <w:szCs w:val="24"/>
        </w:rPr>
        <w:t>SZCZEGÓŁOWA SPECYFIKACJA TECHNICZNA</w:t>
      </w:r>
    </w:p>
    <w:p w14:paraId="67B738C7" w14:textId="77777777" w:rsidR="00256E8B" w:rsidRDefault="00256E8B" w:rsidP="00256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 – 01.02.06. (CPV 77.31.00.00-6)</w:t>
      </w:r>
    </w:p>
    <w:p w14:paraId="7B0A0EC5" w14:textId="77777777" w:rsidR="00256E8B" w:rsidRDefault="00256E8B" w:rsidP="00256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OBKASZANIE STOŻKÓW, SKARP I TERENU POD OBIEKTEM</w:t>
      </w:r>
    </w:p>
    <w:p w14:paraId="4BE58BA9" w14:textId="77777777" w:rsidR="00256E8B" w:rsidRDefault="00256E8B" w:rsidP="00256E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2BA20B" w14:textId="77777777" w:rsidR="00256E8B" w:rsidRDefault="00256E8B" w:rsidP="00256E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64F45D0E" w14:textId="77777777" w:rsidR="00256E8B" w:rsidRPr="00256E8B" w:rsidRDefault="00256E8B" w:rsidP="00256E8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Przedmiot SST</w:t>
      </w:r>
    </w:p>
    <w:p w14:paraId="0DA2D2DB" w14:textId="77777777" w:rsidR="00256E8B" w:rsidRDefault="00256E8B" w:rsidP="00256E8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niniejszej specyfikacji technicznej są wymagania techniczne dotyczące </w:t>
      </w:r>
      <w:r w:rsidR="00F92D73">
        <w:rPr>
          <w:rFonts w:ascii="Times New Roman" w:hAnsi="Times New Roman" w:cs="Times New Roman"/>
          <w:sz w:val="24"/>
          <w:szCs w:val="24"/>
        </w:rPr>
        <w:t>wykonania i od</w:t>
      </w:r>
      <w:r>
        <w:rPr>
          <w:rFonts w:ascii="Times New Roman" w:hAnsi="Times New Roman" w:cs="Times New Roman"/>
          <w:sz w:val="24"/>
          <w:szCs w:val="24"/>
        </w:rPr>
        <w:t>bioru robót związanych z koszeniem trawy i niszczeniem chwastów na skarpach, stożkach i terenach pod obiektami mostowymi</w:t>
      </w:r>
      <w:r w:rsidR="00F92D73">
        <w:rPr>
          <w:rFonts w:ascii="Times New Roman" w:hAnsi="Times New Roman" w:cs="Times New Roman"/>
          <w:sz w:val="24"/>
          <w:szCs w:val="24"/>
        </w:rPr>
        <w:t>.</w:t>
      </w:r>
    </w:p>
    <w:p w14:paraId="3A7FDD32" w14:textId="77777777" w:rsidR="00F92D73" w:rsidRDefault="00F92D73" w:rsidP="00F92D7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stosowania SST</w:t>
      </w:r>
    </w:p>
    <w:p w14:paraId="5655A57F" w14:textId="77777777" w:rsidR="00F92D73" w:rsidRDefault="00F92D73" w:rsidP="00F92D7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Specyfikacja techniczna jest stosowana jako dokument przetargowy przy zlecaniu </w:t>
      </w:r>
      <w:r>
        <w:rPr>
          <w:rFonts w:ascii="Times New Roman" w:hAnsi="Times New Roman" w:cs="Times New Roman"/>
          <w:sz w:val="24"/>
          <w:szCs w:val="24"/>
        </w:rPr>
        <w:br/>
        <w:t>i realizacji robót na obiektach inżynierskich, drogach których zakres obejmuje koszenie trawy i niszczenie chwastów na skarpach, stożkach i terenach pod obiektami mostowymi oraz dopływach i odpływach przepustów w ramach utrzymania czystości na obiektach mostowych.</w:t>
      </w:r>
    </w:p>
    <w:p w14:paraId="2EBAED47" w14:textId="77777777" w:rsidR="00277F92" w:rsidRDefault="00277F92" w:rsidP="00277F9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robót objętych SST</w:t>
      </w:r>
    </w:p>
    <w:p w14:paraId="542D8519" w14:textId="77777777" w:rsidR="00277F92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Ustalenia zawarte w niniejszej specyfikacji dotyczą robót związanych z bieżącym utrzymaniem obiektów mostowych i przepustów sieci dróg wojewódzkich na terenie województwa podkarpackiego i obejmują zakres prac związanych z;</w:t>
      </w:r>
    </w:p>
    <w:p w14:paraId="7157F4C8" w14:textId="77777777" w:rsidR="00277F92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robotami przygotowawczymi,</w:t>
      </w:r>
    </w:p>
    <w:p w14:paraId="5656A1A7" w14:textId="77777777" w:rsidR="00277F92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-koszeniem traw w pasie </w:t>
      </w:r>
      <w:r w:rsidR="00DA3F87">
        <w:rPr>
          <w:rFonts w:ascii="Times New Roman" w:hAnsi="Times New Roman" w:cs="Times New Roman"/>
          <w:sz w:val="24"/>
          <w:szCs w:val="24"/>
        </w:rPr>
        <w:t>drogowym kosiarkami mechanicznymi,</w:t>
      </w:r>
    </w:p>
    <w:p w14:paraId="54846D64" w14:textId="77777777" w:rsidR="00DA3F87" w:rsidRDefault="00DA3F87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-wycięcia trawy w miejscach niedostępnych przy użyciu </w:t>
      </w:r>
      <w:proofErr w:type="spellStart"/>
      <w:r>
        <w:rPr>
          <w:rFonts w:ascii="Times New Roman" w:hAnsi="Times New Roman" w:cs="Times New Roman"/>
          <w:sz w:val="24"/>
          <w:szCs w:val="24"/>
        </w:rPr>
        <w:t>podkaszarek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7657A7A" w14:textId="77777777" w:rsidR="00A56560" w:rsidRDefault="00A56560" w:rsidP="00A56560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Określenia podstawowe</w:t>
      </w:r>
    </w:p>
    <w:p w14:paraId="0B18A2C5" w14:textId="77777777" w:rsidR="00A56560" w:rsidRDefault="00A56560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 koszenia traw i samosiewów, dopuszczalna wysokość odrostów</w:t>
      </w:r>
      <w:r w:rsidR="005A70AF">
        <w:rPr>
          <w:rFonts w:ascii="Times New Roman" w:hAnsi="Times New Roman" w:cs="Times New Roman"/>
          <w:sz w:val="24"/>
          <w:szCs w:val="24"/>
        </w:rPr>
        <w:t>:</w:t>
      </w:r>
    </w:p>
    <w:p w14:paraId="4B290A33" w14:textId="77777777" w:rsidR="005A70AF" w:rsidRDefault="00E87B16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stożki obiektów mostowych – 20 cm,</w:t>
      </w:r>
    </w:p>
    <w:p w14:paraId="00792DEF" w14:textId="77777777" w:rsidR="00E87B16" w:rsidRDefault="00E87B16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powierzchnie pod obiektami mostowymi – 30 cm,</w:t>
      </w:r>
    </w:p>
    <w:p w14:paraId="43E3D06A" w14:textId="77777777" w:rsidR="00E87B16" w:rsidRDefault="00E87B16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maksymalna wysokość traw i samosiewów po wykoszeniu – 5 cm.</w:t>
      </w:r>
    </w:p>
    <w:p w14:paraId="15BF3AE5" w14:textId="77777777" w:rsidR="00E87B16" w:rsidRDefault="00E87B16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Jednoroczne samosiewy – rośliny rozmnożone samoczynnie z nasion drzew i krzewów w miejscach niepożądanych.</w:t>
      </w:r>
    </w:p>
    <w:p w14:paraId="64430D99" w14:textId="77777777" w:rsidR="00E87B16" w:rsidRDefault="00E87B16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Powierzchnia pod obiektami mostowymi – pas terenu o szerokości równej podstawie nasypu drogowego przy obiekcie mostowym i długości równej długości obiektu mostowego ze skrzydełkami.</w:t>
      </w:r>
    </w:p>
    <w:p w14:paraId="7B6D9F70" w14:textId="77777777" w:rsidR="000C123B" w:rsidRPr="00F12885" w:rsidRDefault="000C123B" w:rsidP="00F12885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885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</w:p>
    <w:p w14:paraId="378A8B5E" w14:textId="77777777" w:rsidR="00E95FDF" w:rsidRDefault="00E95FDF" w:rsidP="000C123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robót podano w SST „ Wymagania ogólne”. Wykonawca robót odpowiedzialny jest za jakość wykonanych robót. Wykonawca jest zobowiązany do:</w:t>
      </w:r>
    </w:p>
    <w:p w14:paraId="59115C67" w14:textId="77777777" w:rsidR="00E95FDF" w:rsidRDefault="00E95FDF" w:rsidP="000C123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utrzymania ruchu publicznego na drodze,</w:t>
      </w:r>
    </w:p>
    <w:p w14:paraId="0A12D1A9" w14:textId="77777777" w:rsidR="00E95FDF" w:rsidRDefault="00E95FDF" w:rsidP="000C123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oznakowania robót.</w:t>
      </w:r>
    </w:p>
    <w:p w14:paraId="0F01E5A3" w14:textId="77777777" w:rsidR="00662A6E" w:rsidRDefault="00E95FDF" w:rsidP="000C123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Roślinność istniejąca w pasie robót nie </w:t>
      </w:r>
      <w:r w:rsidR="00EC0D2F">
        <w:rPr>
          <w:rFonts w:ascii="Times New Roman" w:hAnsi="Times New Roman" w:cs="Times New Roman"/>
          <w:sz w:val="24"/>
          <w:szCs w:val="24"/>
        </w:rPr>
        <w:t>przeznaczona do usunięcia, powinna być przez Wykonawcę zabezpieczona przed uszkodzeniem.</w:t>
      </w:r>
    </w:p>
    <w:p w14:paraId="56D35C41" w14:textId="77777777" w:rsidR="000C123B" w:rsidRP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MATERIAŁY</w:t>
      </w:r>
    </w:p>
    <w:p w14:paraId="058712BE" w14:textId="77777777" w:rsid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Ogólne wymagania dotyczące materiałów</w:t>
      </w:r>
    </w:p>
    <w:p w14:paraId="29E6B06F" w14:textId="77777777" w:rsidR="00662A6E" w:rsidRDefault="00662A6E" w:rsidP="00662A6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Ogólne wymagania dotyczące materiałów podane SST „Wymagania ogólne” – przy koszeniu nie </w:t>
      </w:r>
      <w:r w:rsidR="00F1105A">
        <w:rPr>
          <w:rFonts w:ascii="Times New Roman" w:hAnsi="Times New Roman" w:cs="Times New Roman"/>
          <w:sz w:val="24"/>
          <w:szCs w:val="24"/>
        </w:rPr>
        <w:t>występują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0B48A6" w14:textId="77777777" w:rsidR="00662A6E" w:rsidRDefault="00483C3B" w:rsidP="00483C3B">
      <w:pPr>
        <w:pStyle w:val="Akapitzlist"/>
        <w:numPr>
          <w:ilvl w:val="0"/>
          <w:numId w:val="2"/>
        </w:numPr>
        <w:ind w:left="426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SPRZĘT</w:t>
      </w:r>
    </w:p>
    <w:p w14:paraId="55EED63B" w14:textId="77777777" w:rsidR="00483C3B" w:rsidRDefault="00483C3B" w:rsidP="00483C3B">
      <w:pPr>
        <w:pStyle w:val="Akapitzlist"/>
        <w:ind w:left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3.1Ogólne wymagania dotyczące sprzętu</w:t>
      </w:r>
    </w:p>
    <w:p w14:paraId="469D6BAD" w14:textId="77777777" w:rsidR="00483C3B" w:rsidRDefault="00483C3B" w:rsidP="00483C3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wymagania dotyczące sprzętu podano w SST „ Wymagania ogólne” </w:t>
      </w:r>
    </w:p>
    <w:p w14:paraId="2038A850" w14:textId="77777777"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 Sprzęt stosowany przy koszeni traw</w:t>
      </w:r>
    </w:p>
    <w:p w14:paraId="389DBE15" w14:textId="77777777"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Kosiarki trawnikowe spalinowe</w:t>
      </w:r>
      <w:r w:rsidR="008A0B67">
        <w:rPr>
          <w:rFonts w:ascii="Times New Roman" w:hAnsi="Times New Roman" w:cs="Times New Roman"/>
          <w:sz w:val="24"/>
          <w:szCs w:val="24"/>
        </w:rPr>
        <w:t xml:space="preserve"> – </w:t>
      </w:r>
      <w:r w:rsidR="008A0B67">
        <w:rPr>
          <w:rFonts w:ascii="Times New Roman" w:hAnsi="Times New Roman" w:cs="Times New Roman"/>
          <w:b/>
          <w:sz w:val="24"/>
          <w:szCs w:val="24"/>
        </w:rPr>
        <w:t xml:space="preserve">Wykonawca </w:t>
      </w:r>
      <w:r w:rsidR="008A0B67" w:rsidRPr="008A0B67">
        <w:rPr>
          <w:rFonts w:ascii="Times New Roman" w:hAnsi="Times New Roman" w:cs="Times New Roman"/>
          <w:sz w:val="24"/>
          <w:szCs w:val="24"/>
        </w:rPr>
        <w:t>używa</w:t>
      </w:r>
      <w:r w:rsidR="008A0B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B67" w:rsidRPr="008A0B67">
        <w:rPr>
          <w:rFonts w:ascii="Times New Roman" w:hAnsi="Times New Roman" w:cs="Times New Roman"/>
          <w:sz w:val="24"/>
          <w:szCs w:val="24"/>
        </w:rPr>
        <w:t>do</w:t>
      </w:r>
      <w:r w:rsidR="008A0B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B67">
        <w:rPr>
          <w:rFonts w:ascii="Times New Roman" w:hAnsi="Times New Roman" w:cs="Times New Roman"/>
          <w:sz w:val="24"/>
          <w:szCs w:val="24"/>
        </w:rPr>
        <w:t>koszenia  mniejszych powierzchni eksponowanych</w:t>
      </w:r>
    </w:p>
    <w:p w14:paraId="16920E3D" w14:textId="77777777" w:rsidR="008A0B67" w:rsidRDefault="008A0B67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Kosiarki doczepiane do ciągników </w:t>
      </w:r>
      <w:r>
        <w:rPr>
          <w:rFonts w:ascii="Times New Roman" w:hAnsi="Times New Roman" w:cs="Times New Roman"/>
          <w:b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używa do koszenia dużych powierzchni jak: pasy rozdziału, pobocza czy pasy drogowe poza koroną drogi</w:t>
      </w:r>
    </w:p>
    <w:p w14:paraId="7C38EF22" w14:textId="77777777" w:rsidR="008A0B67" w:rsidRDefault="009E0D21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A0B67">
        <w:rPr>
          <w:rFonts w:ascii="Times New Roman" w:hAnsi="Times New Roman" w:cs="Times New Roman"/>
          <w:sz w:val="24"/>
          <w:szCs w:val="24"/>
        </w:rPr>
        <w:t xml:space="preserve">Kosiarką wysięgnikową doczepioną do ciągnika </w:t>
      </w:r>
      <w:r w:rsidR="008A0B67">
        <w:rPr>
          <w:rFonts w:ascii="Times New Roman" w:hAnsi="Times New Roman" w:cs="Times New Roman"/>
          <w:b/>
          <w:sz w:val="24"/>
          <w:szCs w:val="24"/>
        </w:rPr>
        <w:t>Wykonawca</w:t>
      </w:r>
      <w:r w:rsidR="008A0B67">
        <w:rPr>
          <w:rFonts w:ascii="Times New Roman" w:hAnsi="Times New Roman" w:cs="Times New Roman"/>
          <w:sz w:val="24"/>
          <w:szCs w:val="24"/>
        </w:rPr>
        <w:t xml:space="preserve"> kosi na skarpach</w:t>
      </w:r>
      <w:r w:rsidR="00F1105A">
        <w:rPr>
          <w:rFonts w:ascii="Times New Roman" w:hAnsi="Times New Roman" w:cs="Times New Roman"/>
          <w:sz w:val="24"/>
          <w:szCs w:val="24"/>
        </w:rPr>
        <w:t xml:space="preserve"> i przeciwskarpach</w:t>
      </w:r>
    </w:p>
    <w:p w14:paraId="2F3AD54D" w14:textId="77777777" w:rsidR="00095A04" w:rsidRDefault="009E0D21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105A">
        <w:rPr>
          <w:rFonts w:ascii="Times New Roman" w:hAnsi="Times New Roman" w:cs="Times New Roman"/>
          <w:sz w:val="24"/>
          <w:szCs w:val="24"/>
        </w:rPr>
        <w:t xml:space="preserve">Kosiarką żyłkową spalinową lub elektryczną </w:t>
      </w:r>
      <w:r w:rsidR="00F1105A">
        <w:rPr>
          <w:rFonts w:ascii="Times New Roman" w:hAnsi="Times New Roman" w:cs="Times New Roman"/>
          <w:b/>
          <w:sz w:val="24"/>
          <w:szCs w:val="24"/>
        </w:rPr>
        <w:t>Wykonawca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0D21">
        <w:rPr>
          <w:rFonts w:ascii="Times New Roman" w:hAnsi="Times New Roman" w:cs="Times New Roman"/>
          <w:sz w:val="24"/>
          <w:szCs w:val="24"/>
        </w:rPr>
        <w:t>kosi w</w:t>
      </w:r>
      <w:r>
        <w:rPr>
          <w:rFonts w:ascii="Times New Roman" w:hAnsi="Times New Roman" w:cs="Times New Roman"/>
          <w:sz w:val="24"/>
          <w:szCs w:val="24"/>
        </w:rPr>
        <w:t xml:space="preserve"> miejscach niedostępnych, takich jak; pod barierami, przy ogrodzeniach, znakach, pachołkach oraz innych urządzeniach drogowych.</w:t>
      </w:r>
    </w:p>
    <w:p w14:paraId="7F15BED0" w14:textId="77777777" w:rsidR="00095A04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TRANSPORT</w:t>
      </w:r>
    </w:p>
    <w:p w14:paraId="00463B96" w14:textId="77777777" w:rsidR="00F1105A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Ogólne wymagania dotyczące transportu</w:t>
      </w:r>
      <w:r w:rsidR="00F110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88D16" w14:textId="77777777"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transportu podano w SST „ Wymagania ogólne”.</w:t>
      </w:r>
    </w:p>
    <w:p w14:paraId="42F9432F" w14:textId="77777777" w:rsidR="00095A04" w:rsidRDefault="00095A04" w:rsidP="00095A0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Środki transportu</w:t>
      </w:r>
    </w:p>
    <w:p w14:paraId="6F934128" w14:textId="77777777"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Samochód dostawczy – przeznaczony do transportu pracowników, narzędzi</w:t>
      </w:r>
      <w:r w:rsidR="00D43208">
        <w:rPr>
          <w:rFonts w:ascii="Times New Roman" w:hAnsi="Times New Roman" w:cs="Times New Roman"/>
          <w:sz w:val="24"/>
          <w:szCs w:val="24"/>
        </w:rPr>
        <w:t xml:space="preserve"> i drobnego sprzętu</w:t>
      </w:r>
    </w:p>
    <w:p w14:paraId="7F3788A0" w14:textId="77777777" w:rsidR="00D43208" w:rsidRDefault="00D43208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Samochód ciężarowy – przeznaczony do transportu większego sprzętu, wywozu zanieczyszczeń, skoszone trawy i chwastów</w:t>
      </w:r>
    </w:p>
    <w:p w14:paraId="10814DF3" w14:textId="77777777" w:rsidR="00D43208" w:rsidRDefault="00D43208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Ciągnik jako nośnik osprzętu i przeznaczony do transportu większego sprzętu.</w:t>
      </w:r>
    </w:p>
    <w:p w14:paraId="4B982570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WYKONANIE ROBÓT</w:t>
      </w:r>
    </w:p>
    <w:p w14:paraId="26E12270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Ogólne zasady wykonywania robót</w:t>
      </w:r>
    </w:p>
    <w:p w14:paraId="25F2F9FB" w14:textId="77777777" w:rsidR="00A50F79" w:rsidRDefault="00A50F79" w:rsidP="00A50F7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wykonywania robót podano w SST „ Wymagania ogólne”.</w:t>
      </w:r>
    </w:p>
    <w:p w14:paraId="756CDD1C" w14:textId="77777777" w:rsidR="00047916" w:rsidRDefault="00047916" w:rsidP="00047916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Rozpoczęcie robót</w:t>
      </w:r>
    </w:p>
    <w:p w14:paraId="6C6B6D96" w14:textId="77777777" w:rsidR="006717D4" w:rsidRDefault="00047916" w:rsidP="0004791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przystąpi do wykonywania robót po wydaniu polecenia przez Zamawiającego – Inspektora Nadzoru. Zakończenie robót nie </w:t>
      </w:r>
      <w:r w:rsidR="006717D4">
        <w:rPr>
          <w:rFonts w:ascii="Times New Roman" w:hAnsi="Times New Roman" w:cs="Times New Roman"/>
          <w:sz w:val="24"/>
          <w:szCs w:val="24"/>
        </w:rPr>
        <w:t>później</w:t>
      </w:r>
      <w:r>
        <w:rPr>
          <w:rFonts w:ascii="Times New Roman" w:hAnsi="Times New Roman" w:cs="Times New Roman"/>
          <w:sz w:val="24"/>
          <w:szCs w:val="24"/>
        </w:rPr>
        <w:t xml:space="preserve"> niż</w:t>
      </w:r>
      <w:r w:rsidR="006717D4">
        <w:rPr>
          <w:rFonts w:ascii="Times New Roman" w:hAnsi="Times New Roman" w:cs="Times New Roman"/>
          <w:sz w:val="24"/>
          <w:szCs w:val="24"/>
        </w:rPr>
        <w:t xml:space="preserve"> na 7 –</w:t>
      </w:r>
      <w:proofErr w:type="spellStart"/>
      <w:r w:rsidR="006717D4">
        <w:rPr>
          <w:rFonts w:ascii="Times New Roman" w:hAnsi="Times New Roman" w:cs="Times New Roman"/>
          <w:sz w:val="24"/>
          <w:szCs w:val="24"/>
        </w:rPr>
        <w:t>dem</w:t>
      </w:r>
      <w:proofErr w:type="spellEnd"/>
      <w:r w:rsidR="006717D4">
        <w:rPr>
          <w:rFonts w:ascii="Times New Roman" w:hAnsi="Times New Roman" w:cs="Times New Roman"/>
          <w:sz w:val="24"/>
          <w:szCs w:val="24"/>
        </w:rPr>
        <w:t xml:space="preserve"> dni przed zakończeniem umowy.</w:t>
      </w:r>
    </w:p>
    <w:p w14:paraId="7057FB6A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 Oznakowanie robot</w:t>
      </w:r>
    </w:p>
    <w:p w14:paraId="7A550F4F" w14:textId="77777777"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oznakowania robót podani w SST „ Wymagania ogólne”.</w:t>
      </w:r>
    </w:p>
    <w:p w14:paraId="2C394901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5.4 Roboty przygotowawcze</w:t>
      </w:r>
    </w:p>
    <w:p w14:paraId="2CB27638" w14:textId="77777777"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przygotowawcze Wykonawca wykonuje każdorazowo przed rozpoczęciem koszenia. Roboty te polegają na:</w:t>
      </w:r>
    </w:p>
    <w:p w14:paraId="556E076D" w14:textId="77777777"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wybraniu kamieni z trawy, gruzu, puszek metalowych lub innych zanieczyszczeń</w:t>
      </w:r>
      <w:r w:rsidR="000B18F7">
        <w:rPr>
          <w:rFonts w:ascii="Times New Roman" w:hAnsi="Times New Roman" w:cs="Times New Roman"/>
          <w:sz w:val="24"/>
          <w:szCs w:val="24"/>
        </w:rPr>
        <w:t>,</w:t>
      </w:r>
    </w:p>
    <w:p w14:paraId="791FCC91" w14:textId="77777777" w:rsidR="000B18F7" w:rsidRDefault="000B18F7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wygrabieniu liści,</w:t>
      </w:r>
    </w:p>
    <w:p w14:paraId="53F7CD10" w14:textId="77777777" w:rsidR="000B18F7" w:rsidRDefault="000B18F7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rozgarnięciu kretowisk,</w:t>
      </w:r>
    </w:p>
    <w:p w14:paraId="6482B85A" w14:textId="77777777" w:rsidR="000B18F7" w:rsidRDefault="000B18F7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wywozie zebranych zanieczyszczeń wraz z utylizacją (zabrane nieczystości stanowią własność Wykonawcy)</w:t>
      </w:r>
    </w:p>
    <w:p w14:paraId="05E730DC" w14:textId="77777777" w:rsidR="000B18F7" w:rsidRDefault="000B18F7" w:rsidP="000B18F7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5.5 Koszenie</w:t>
      </w:r>
    </w:p>
    <w:p w14:paraId="114A2B6F" w14:textId="77777777" w:rsidR="000B18F7" w:rsidRDefault="000B18F7" w:rsidP="000B18F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Rozpoczęcie wykaszania traw i chwastów na obiektach mostowych i przepustach powinno być wykonane w takim okresie, aby nie dopuścić do wysypu nasion chwastów w wyniku ich </w:t>
      </w:r>
      <w:r>
        <w:rPr>
          <w:rFonts w:ascii="Times New Roman" w:hAnsi="Times New Roman" w:cs="Times New Roman"/>
          <w:sz w:val="24"/>
          <w:szCs w:val="24"/>
        </w:rPr>
        <w:lastRenderedPageBreak/>
        <w:t>przekwitnięcia. Najbardziej miarodajnym okresem rozpoczęcia wykaszania traw – jest okres drugiej</w:t>
      </w:r>
      <w:r w:rsidR="0044390B">
        <w:rPr>
          <w:rFonts w:ascii="Times New Roman" w:hAnsi="Times New Roman" w:cs="Times New Roman"/>
          <w:sz w:val="24"/>
          <w:szCs w:val="24"/>
        </w:rPr>
        <w:t xml:space="preserve"> połowy maja.</w:t>
      </w:r>
      <w:r w:rsidR="00261A53">
        <w:rPr>
          <w:rFonts w:ascii="Times New Roman" w:hAnsi="Times New Roman" w:cs="Times New Roman"/>
          <w:sz w:val="24"/>
          <w:szCs w:val="24"/>
        </w:rPr>
        <w:t xml:space="preserve"> Potem Wykonawca ma obowiązek zadbać o to, aby trawa na stożkach, skarpach i rowach oraz na pasach rozdziału nie była większa niż określona w pkt. 1.4</w:t>
      </w:r>
    </w:p>
    <w:p w14:paraId="65710E0D" w14:textId="77777777" w:rsidR="00261A53" w:rsidRDefault="00261A53" w:rsidP="00261A53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5.6 Wycięcie traw w miejscach niedostępnych</w:t>
      </w:r>
    </w:p>
    <w:p w14:paraId="3D34E290" w14:textId="77777777" w:rsidR="0066743E" w:rsidRDefault="0066743E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Wycięcia traw i chwastów w miejscach niedostępnych i częściowa obsadzonych, Wykonawca wykonuje kosiarkami żyłkowymi równolegle z głównym koszeniem. Dopuszcza się koszenie traw, chwastów i jednorocznych samosiewów kosa.</w:t>
      </w:r>
    </w:p>
    <w:p w14:paraId="30E47FFC" w14:textId="77777777" w:rsidR="0066743E" w:rsidRDefault="0066743E" w:rsidP="0066743E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5.7 Grabienie i wywóz skoszonej trawy</w:t>
      </w:r>
    </w:p>
    <w:p w14:paraId="490EBFF0" w14:textId="77777777" w:rsidR="0066743E" w:rsidRDefault="0066743E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Obowiązkiem Wykonawcy jest wygrabienie, zebranie w stosy i wywiezienie skoszonej trawy i chwastów natychmiast po koszeniu</w:t>
      </w:r>
      <w:r w:rsidR="00520395">
        <w:rPr>
          <w:rFonts w:ascii="Times New Roman" w:hAnsi="Times New Roman" w:cs="Times New Roman"/>
          <w:sz w:val="24"/>
          <w:szCs w:val="24"/>
        </w:rPr>
        <w:t>.</w:t>
      </w:r>
    </w:p>
    <w:p w14:paraId="55E62869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KONTROLA JAKOŚCI</w:t>
      </w:r>
    </w:p>
    <w:p w14:paraId="79A93642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 Ogólne zasady kontroli</w:t>
      </w:r>
    </w:p>
    <w:p w14:paraId="6B937451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kontroli jakości robót podano w SST „ Wymagania ogólne”</w:t>
      </w:r>
    </w:p>
    <w:p w14:paraId="12E22876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 Zasady kontroli</w:t>
      </w:r>
    </w:p>
    <w:p w14:paraId="0936F30A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kontroluje zakres i jakość prowadzonych robót w trakcie wykonywania oraz po ich zakończeniu.</w:t>
      </w:r>
    </w:p>
    <w:p w14:paraId="1C1674A4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OBMIAR ROBÓT</w:t>
      </w:r>
    </w:p>
    <w:p w14:paraId="24857F49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 Ogólne zasady obmiaru</w:t>
      </w:r>
    </w:p>
    <w:p w14:paraId="3070E6D7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zasady obmiaru robót podano w SST „ Wymagania ogólne” </w:t>
      </w:r>
    </w:p>
    <w:p w14:paraId="76549F58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 Jednostki obmiaru</w:t>
      </w:r>
    </w:p>
    <w:p w14:paraId="2771D99F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Jednostką obmiaru robót jest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61FA">
        <w:rPr>
          <w:rFonts w:ascii="Times New Roman" w:hAnsi="Times New Roman" w:cs="Times New Roman"/>
          <w:sz w:val="24"/>
          <w:szCs w:val="24"/>
        </w:rPr>
        <w:t xml:space="preserve"> (metr kwadratowy). Obmiar powinien być w terenie.</w:t>
      </w:r>
    </w:p>
    <w:p w14:paraId="55B67CE8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ODBIÓR ROBÓT</w:t>
      </w:r>
    </w:p>
    <w:p w14:paraId="54E2A972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 Ogólne wymagania dotyczące odbioru robót</w:t>
      </w:r>
    </w:p>
    <w:p w14:paraId="168B5A1A" w14:textId="77777777" w:rsidR="00AF07AB" w:rsidRDefault="00AF07AB" w:rsidP="00AF07A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odbioru robót podano w SST „ Wymagania ogólne”</w:t>
      </w:r>
    </w:p>
    <w:p w14:paraId="7B0C4932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8.2 Odbiór robót zanikających</w:t>
      </w:r>
    </w:p>
    <w:p w14:paraId="2160F462" w14:textId="77777777" w:rsidR="006F0A91" w:rsidRDefault="006F0A9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Odbiorowi robót zanikających podlegają:</w:t>
      </w:r>
    </w:p>
    <w:p w14:paraId="1F8C18C3" w14:textId="77777777" w:rsidR="00531DF1" w:rsidRDefault="00531DF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</w:p>
    <w:p w14:paraId="5C9EBD6A" w14:textId="77777777" w:rsidR="00531DF1" w:rsidRDefault="00531DF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wykonane koszenie</w:t>
      </w:r>
    </w:p>
    <w:p w14:paraId="50D57DC6" w14:textId="77777777" w:rsidR="00531DF1" w:rsidRDefault="00531DF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wywóz skoszonej trawy</w:t>
      </w:r>
    </w:p>
    <w:p w14:paraId="2946EED8" w14:textId="77777777" w:rsidR="00531DF1" w:rsidRDefault="00531DF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Odbioru koszenia Zamawiający dokonuje w następnym dniu po zgłoszeniu przez Wykonawcę wykonania koszenia przy danym obiekcie, ze względu na zanikanie robót, szczególnie w okresie intensywnego wzrostu roślin.</w:t>
      </w:r>
    </w:p>
    <w:p w14:paraId="2145AD1C" w14:textId="77777777" w:rsidR="000E37E6" w:rsidRDefault="000E37E6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obecności Wykonawcy Zamawiający dokonuje odbioru jakości i ilości wykonanego koszenia.</w:t>
      </w:r>
    </w:p>
    <w:p w14:paraId="090EE072" w14:textId="77777777" w:rsidR="000E37E6" w:rsidRDefault="000E37E6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nieprawidłowości Zamawiający ustali zakres robot poprawkowych według zasad określonych w niniejszej specyfikacji lub ustali zakres i wielkość potrąceń za obniżoną jakość. Roboty poprawkowe Wykonawca wykona na własny koszt w terminie ustalonym z Zamawiającym.</w:t>
      </w:r>
    </w:p>
    <w:p w14:paraId="1AC51DA7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PODSTAWA PŁATNOŚCI</w:t>
      </w:r>
    </w:p>
    <w:p w14:paraId="170F57E7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Ogólne ustalenia dotyczące płatności</w:t>
      </w:r>
    </w:p>
    <w:p w14:paraId="42ABF04A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dotyczące ustalenia płatności podano w SST „ Wymagania ogólne”. Cena jednostkowa koszeni</w:t>
      </w:r>
      <w:r w:rsidR="0027488E">
        <w:rPr>
          <w:rFonts w:ascii="Times New Roman" w:hAnsi="Times New Roman" w:cs="Times New Roman"/>
          <w:sz w:val="24"/>
          <w:szCs w:val="24"/>
        </w:rPr>
        <w:t xml:space="preserve">a </w:t>
      </w:r>
      <w:r w:rsidR="00780B81">
        <w:rPr>
          <w:rFonts w:ascii="Times New Roman" w:hAnsi="Times New Roman" w:cs="Times New Roman"/>
          <w:sz w:val="24"/>
          <w:szCs w:val="24"/>
        </w:rPr>
        <w:t xml:space="preserve">w ilości obmiarowej </w:t>
      </w:r>
      <w:r w:rsidR="0027488E">
        <w:rPr>
          <w:rFonts w:ascii="Times New Roman" w:hAnsi="Times New Roman" w:cs="Times New Roman"/>
          <w:sz w:val="24"/>
          <w:szCs w:val="24"/>
        </w:rPr>
        <w:t>zgodn</w:t>
      </w:r>
      <w:r w:rsidR="00780B81">
        <w:rPr>
          <w:rFonts w:ascii="Times New Roman" w:hAnsi="Times New Roman" w:cs="Times New Roman"/>
          <w:sz w:val="24"/>
          <w:szCs w:val="24"/>
        </w:rPr>
        <w:t>ej</w:t>
      </w:r>
      <w:r w:rsidR="0027488E">
        <w:rPr>
          <w:rFonts w:ascii="Times New Roman" w:hAnsi="Times New Roman" w:cs="Times New Roman"/>
          <w:sz w:val="24"/>
          <w:szCs w:val="24"/>
        </w:rPr>
        <w:t xml:space="preserve"> z kosztorysem ofertowym</w:t>
      </w:r>
      <w:r w:rsidR="00780B81">
        <w:rPr>
          <w:rFonts w:ascii="Times New Roman" w:hAnsi="Times New Roman" w:cs="Times New Roman"/>
          <w:sz w:val="24"/>
          <w:szCs w:val="24"/>
        </w:rPr>
        <w:t xml:space="preserve"> dla każdego zadania</w:t>
      </w:r>
      <w:r w:rsidR="0027488E">
        <w:rPr>
          <w:rFonts w:ascii="Times New Roman" w:hAnsi="Times New Roman" w:cs="Times New Roman"/>
          <w:sz w:val="24"/>
          <w:szCs w:val="24"/>
        </w:rPr>
        <w:t>.</w:t>
      </w:r>
    </w:p>
    <w:p w14:paraId="592E29A3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 Cena jednostkowa obmiaru</w:t>
      </w:r>
    </w:p>
    <w:p w14:paraId="5B003B7D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Cena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koszenia obejmuje jednokrotne wykonanie wszystkich czynności związanych z wykonaniem robót w tym:</w:t>
      </w:r>
    </w:p>
    <w:p w14:paraId="32F70C1E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</w:p>
    <w:p w14:paraId="4A98AF58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oznakowanie robót</w:t>
      </w:r>
    </w:p>
    <w:p w14:paraId="5E8B91A4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koszenie traw, chwastów i samosiejek</w:t>
      </w:r>
    </w:p>
    <w:p w14:paraId="2B5F3624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wycięcie traw </w:t>
      </w:r>
      <w:r w:rsidR="002933B4">
        <w:rPr>
          <w:rFonts w:ascii="Times New Roman" w:hAnsi="Times New Roman" w:cs="Times New Roman"/>
          <w:sz w:val="24"/>
          <w:szCs w:val="24"/>
        </w:rPr>
        <w:t>w miejscach niedostępnych</w:t>
      </w:r>
    </w:p>
    <w:p w14:paraId="7EACDCB0" w14:textId="77777777" w:rsidR="002933B4" w:rsidRDefault="002933B4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zagrabienie skoszonej trawy i wywiezienie w miejsce utylizacji zaakceptowane przez Zamawiającego.</w:t>
      </w:r>
    </w:p>
    <w:p w14:paraId="489B556E" w14:textId="77777777" w:rsidR="002933B4" w:rsidRDefault="002933B4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PRZEPISY ZWIĄZANE</w:t>
      </w:r>
    </w:p>
    <w:p w14:paraId="0A2942CB" w14:textId="77777777" w:rsidR="002933B4" w:rsidRDefault="002933B4" w:rsidP="002933B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Katalog Nakładów Rzeczowych 0-21 Tereny Zielone Nr 2-21</w:t>
      </w:r>
    </w:p>
    <w:p w14:paraId="6BF41373" w14:textId="77777777" w:rsidR="002933B4" w:rsidRPr="002933B4" w:rsidRDefault="002933B4" w:rsidP="002933B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Katalog Norm Pracy 01 12,13</w:t>
      </w:r>
    </w:p>
    <w:p w14:paraId="0D9B1B57" w14:textId="77777777" w:rsidR="00047916" w:rsidRPr="00047916" w:rsidRDefault="00047916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749620" w14:textId="77777777" w:rsidR="00483C3B" w:rsidRP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B001F9" w14:textId="77777777" w:rsidR="00277F92" w:rsidRPr="00277F92" w:rsidRDefault="00277F92" w:rsidP="00277F92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7F92" w:rsidRPr="00277F92" w:rsidSect="00C554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E57F4" w14:textId="77777777" w:rsidR="003E3832" w:rsidRDefault="003E3832" w:rsidP="00C554D3">
      <w:pPr>
        <w:spacing w:after="0" w:line="240" w:lineRule="auto"/>
      </w:pPr>
      <w:r>
        <w:separator/>
      </w:r>
    </w:p>
  </w:endnote>
  <w:endnote w:type="continuationSeparator" w:id="0">
    <w:p w14:paraId="74A1A595" w14:textId="77777777" w:rsidR="003E3832" w:rsidRDefault="003E3832" w:rsidP="00C5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27"/>
      <w:docPartObj>
        <w:docPartGallery w:val="Page Numbers (Bottom of Page)"/>
        <w:docPartUnique/>
      </w:docPartObj>
    </w:sdtPr>
    <w:sdtContent>
      <w:p w14:paraId="0C2D47ED" w14:textId="77777777" w:rsidR="007B3E28" w:rsidRDefault="00780B8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8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CF5FC" w14:textId="77777777" w:rsidR="007B3E28" w:rsidRDefault="007B3E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9FF54" w14:textId="77777777" w:rsidR="003E3832" w:rsidRDefault="003E3832" w:rsidP="00C554D3">
      <w:pPr>
        <w:spacing w:after="0" w:line="240" w:lineRule="auto"/>
      </w:pPr>
      <w:r>
        <w:separator/>
      </w:r>
    </w:p>
  </w:footnote>
  <w:footnote w:type="continuationSeparator" w:id="0">
    <w:p w14:paraId="7B5F6B22" w14:textId="77777777" w:rsidR="003E3832" w:rsidRDefault="003E3832" w:rsidP="00C5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77BC"/>
    <w:multiLevelType w:val="multilevel"/>
    <w:tmpl w:val="A9BE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1051CF"/>
    <w:multiLevelType w:val="multilevel"/>
    <w:tmpl w:val="959C26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13B4D6C"/>
    <w:multiLevelType w:val="multilevel"/>
    <w:tmpl w:val="1AB4B30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1685589122">
    <w:abstractNumId w:val="0"/>
  </w:num>
  <w:num w:numId="2" w16cid:durableId="195168349">
    <w:abstractNumId w:val="2"/>
  </w:num>
  <w:num w:numId="3" w16cid:durableId="1542789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8B"/>
    <w:rsid w:val="00047916"/>
    <w:rsid w:val="00095A04"/>
    <w:rsid w:val="000B024C"/>
    <w:rsid w:val="000B18F7"/>
    <w:rsid w:val="000C123B"/>
    <w:rsid w:val="000E37E6"/>
    <w:rsid w:val="00113FCC"/>
    <w:rsid w:val="00256E8B"/>
    <w:rsid w:val="00261A53"/>
    <w:rsid w:val="0027488E"/>
    <w:rsid w:val="00277F92"/>
    <w:rsid w:val="002933B4"/>
    <w:rsid w:val="003E3832"/>
    <w:rsid w:val="0044390B"/>
    <w:rsid w:val="00483C3B"/>
    <w:rsid w:val="00520395"/>
    <w:rsid w:val="00531DF1"/>
    <w:rsid w:val="005424FB"/>
    <w:rsid w:val="005643FA"/>
    <w:rsid w:val="005A70AF"/>
    <w:rsid w:val="00662A6E"/>
    <w:rsid w:val="0066743E"/>
    <w:rsid w:val="006717D4"/>
    <w:rsid w:val="006F0A91"/>
    <w:rsid w:val="00780B81"/>
    <w:rsid w:val="007B3E28"/>
    <w:rsid w:val="007C361D"/>
    <w:rsid w:val="008A0B67"/>
    <w:rsid w:val="009E0D21"/>
    <w:rsid w:val="00A50F79"/>
    <w:rsid w:val="00A56560"/>
    <w:rsid w:val="00AE2B3E"/>
    <w:rsid w:val="00AF07AB"/>
    <w:rsid w:val="00C554D3"/>
    <w:rsid w:val="00D43208"/>
    <w:rsid w:val="00DA3F87"/>
    <w:rsid w:val="00E87B16"/>
    <w:rsid w:val="00E95FDF"/>
    <w:rsid w:val="00EC0D2F"/>
    <w:rsid w:val="00EC61FA"/>
    <w:rsid w:val="00F1105A"/>
    <w:rsid w:val="00F12885"/>
    <w:rsid w:val="00F9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37B8"/>
  <w15:docId w15:val="{A1021B4D-0235-42EB-BAD7-FA07A92A6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4D3"/>
  </w:style>
  <w:style w:type="paragraph" w:styleId="Stopka">
    <w:name w:val="footer"/>
    <w:basedOn w:val="Normalny"/>
    <w:link w:val="Stopka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4D3"/>
  </w:style>
  <w:style w:type="paragraph" w:styleId="Tekstdymka">
    <w:name w:val="Balloon Text"/>
    <w:basedOn w:val="Normalny"/>
    <w:link w:val="TekstdymkaZnak"/>
    <w:uiPriority w:val="99"/>
    <w:semiHidden/>
    <w:unhideWhenUsed/>
    <w:rsid w:val="00C5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F7EC4-19E5-4DD6-BC94-EA3C6F98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Antoni Babik</cp:lastModifiedBy>
  <cp:revision>2</cp:revision>
  <dcterms:created xsi:type="dcterms:W3CDTF">2023-09-27T09:07:00Z</dcterms:created>
  <dcterms:modified xsi:type="dcterms:W3CDTF">2023-09-27T09:07:00Z</dcterms:modified>
</cp:coreProperties>
</file>